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C7" w:rsidRDefault="00B104C7">
      <w:pPr>
        <w:spacing w:before="101" w:after="101" w:line="240" w:lineRule="exact"/>
        <w:rPr>
          <w:sz w:val="19"/>
          <w:szCs w:val="19"/>
        </w:rPr>
      </w:pPr>
    </w:p>
    <w:p w:rsidR="00B104C7" w:rsidRDefault="00B104C7">
      <w:pPr>
        <w:rPr>
          <w:sz w:val="2"/>
          <w:szCs w:val="2"/>
        </w:rPr>
        <w:sectPr w:rsidR="00B104C7">
          <w:footerReference w:type="default" r:id="rId7"/>
          <w:pgSz w:w="11900" w:h="16840"/>
          <w:pgMar w:top="1437" w:right="0" w:bottom="1622" w:left="0" w:header="0" w:footer="3" w:gutter="0"/>
          <w:cols w:space="720"/>
          <w:noEndnote/>
          <w:docGrid w:linePitch="360"/>
        </w:sectPr>
      </w:pPr>
    </w:p>
    <w:p w:rsidR="00B104C7" w:rsidRDefault="00F201BB" w:rsidP="00E72C21">
      <w:pPr>
        <w:pStyle w:val="Nadpis1"/>
      </w:pPr>
      <w:bookmarkStart w:id="0" w:name="bookmark0"/>
      <w:r>
        <w:lastRenderedPageBreak/>
        <w:t>Řád veřejného pohřebiště</w:t>
      </w:r>
      <w:bookmarkEnd w:id="0"/>
    </w:p>
    <w:p w:rsidR="00E72C21" w:rsidRPr="00E72C21" w:rsidRDefault="00E72C21" w:rsidP="00E72C21"/>
    <w:p w:rsidR="00B104C7" w:rsidRDefault="00A76737" w:rsidP="00A76737">
      <w:pPr>
        <w:pStyle w:val="Zkladntext20"/>
        <w:spacing w:after="687"/>
      </w:pPr>
      <w:r>
        <w:t xml:space="preserve">      </w:t>
      </w:r>
      <w:r w:rsidR="00920667">
        <w:t xml:space="preserve">Obec </w:t>
      </w:r>
      <w:proofErr w:type="spellStart"/>
      <w:r w:rsidR="00920667">
        <w:t>Štichovice</w:t>
      </w:r>
      <w:proofErr w:type="spellEnd"/>
      <w:r w:rsidR="00F201BB">
        <w:t xml:space="preserve"> jako provozovatel veřejného pohřebiště podle § 16, odst. 1 </w:t>
      </w:r>
      <w:r>
        <w:t>z</w:t>
      </w:r>
      <w:r w:rsidRPr="00A76737">
        <w:t>ákon</w:t>
      </w:r>
      <w:r>
        <w:t>a</w:t>
      </w:r>
      <w:r w:rsidRPr="00A76737">
        <w:t xml:space="preserve"> č. 256/2001 Sb., o pohřebnictví a o změně některých zákonů, ve znění</w:t>
      </w:r>
      <w:r>
        <w:t xml:space="preserve"> </w:t>
      </w:r>
      <w:r w:rsidRPr="00A76737">
        <w:t>zákona č. 479/2001 Sb., zákona č. 320/2002 Sb., zákona č. 274/2003 Sb., zákona č.122/2004 Sb., zákona č. 67/2006 Sb., zákona č. 41/2009 Sb., zákona č. 227/2009</w:t>
      </w:r>
      <w:r>
        <w:t>Sb. a zákona č. 375/2011 Sb., a zákona 202/2015 Sb</w:t>
      </w:r>
      <w:r w:rsidR="00F201BB">
        <w:t xml:space="preserve"> vydává v souladu s ustanovením § 19 citovaného zákona řád veřejného pohřebiště.</w:t>
      </w:r>
    </w:p>
    <w:p w:rsidR="00B104C7" w:rsidRDefault="00F201BB" w:rsidP="00E72C21">
      <w:pPr>
        <w:pStyle w:val="Nadpis2"/>
      </w:pPr>
      <w:r>
        <w:t>Článek 1</w:t>
      </w:r>
    </w:p>
    <w:p w:rsidR="00B104C7" w:rsidRDefault="00F201BB" w:rsidP="00807BF6">
      <w:pPr>
        <w:pStyle w:val="Nadpis3"/>
      </w:pPr>
      <w:r>
        <w:t>Úvodní ustanovení</w:t>
      </w:r>
    </w:p>
    <w:p w:rsidR="0019354E" w:rsidRDefault="00F201BB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69" w:lineRule="exact"/>
        <w:ind w:left="400"/>
      </w:pPr>
      <w:r>
        <w:t>Řád upra</w:t>
      </w:r>
      <w:r w:rsidR="00920667">
        <w:t>vuje provoz pohřebiště v Křečově</w:t>
      </w:r>
      <w:r>
        <w:t xml:space="preserve"> </w:t>
      </w:r>
      <w:r w:rsidR="003C5B98">
        <w:t>u kostela (</w:t>
      </w:r>
      <w:proofErr w:type="gramStart"/>
      <w:r w:rsidR="003C5B98">
        <w:t>parc</w:t>
      </w:r>
      <w:proofErr w:type="gramEnd"/>
      <w:r w:rsidR="003C5B98">
        <w:t>.</w:t>
      </w:r>
      <w:proofErr w:type="gramStart"/>
      <w:r w:rsidR="003C5B98">
        <w:t>č.</w:t>
      </w:r>
      <w:proofErr w:type="gramEnd"/>
      <w:r w:rsidR="003C5B98">
        <w:t>19)</w:t>
      </w:r>
      <w:r w:rsidR="00920667">
        <w:t xml:space="preserve"> </w:t>
      </w:r>
    </w:p>
    <w:p w:rsidR="00B104C7" w:rsidRDefault="00920667" w:rsidP="0019354E">
      <w:pPr>
        <w:pStyle w:val="Zkladntext20"/>
        <w:shd w:val="clear" w:color="auto" w:fill="auto"/>
        <w:tabs>
          <w:tab w:val="left" w:pos="348"/>
        </w:tabs>
        <w:spacing w:before="0" w:after="0" w:line="269" w:lineRule="exact"/>
        <w:ind w:left="400" w:firstLine="0"/>
      </w:pPr>
      <w:r>
        <w:t xml:space="preserve">u silnice směrem </w:t>
      </w:r>
      <w:proofErr w:type="spellStart"/>
      <w:r>
        <w:t>Kralovice</w:t>
      </w:r>
      <w:proofErr w:type="spellEnd"/>
      <w:r>
        <w:t xml:space="preserve"> – Manětín</w:t>
      </w:r>
      <w:r w:rsidR="00F201BB">
        <w:t>.</w:t>
      </w:r>
    </w:p>
    <w:p w:rsidR="00974552" w:rsidRDefault="00974552" w:rsidP="00974552">
      <w:pPr>
        <w:pStyle w:val="Zkladntext20"/>
        <w:shd w:val="clear" w:color="auto" w:fill="auto"/>
        <w:tabs>
          <w:tab w:val="left" w:pos="348"/>
        </w:tabs>
        <w:spacing w:before="0" w:after="0" w:line="269" w:lineRule="exact"/>
        <w:ind w:left="400" w:firstLine="0"/>
      </w:pPr>
    </w:p>
    <w:p w:rsidR="00B104C7" w:rsidRDefault="00F201BB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563" w:line="269" w:lineRule="exact"/>
        <w:ind w:left="400"/>
      </w:pPr>
      <w:r>
        <w:t>Provozovatel pohřebiště zajišťuje provozování pohřebiště v souladu s ustanovením § 18, odst. 2 z</w:t>
      </w:r>
      <w:r w:rsidR="00920667">
        <w:t xml:space="preserve">ákona prostřednictvím Obce </w:t>
      </w:r>
      <w:proofErr w:type="spellStart"/>
      <w:r w:rsidR="00920667">
        <w:t>Štichovice</w:t>
      </w:r>
      <w:proofErr w:type="spellEnd"/>
      <w:r>
        <w:t xml:space="preserve"> se sídlem ve </w:t>
      </w:r>
      <w:proofErr w:type="spellStart"/>
      <w:r w:rsidR="00920667">
        <w:t>Štichovice</w:t>
      </w:r>
      <w:proofErr w:type="spellEnd"/>
      <w:r w:rsidR="00920667">
        <w:t xml:space="preserve"> </w:t>
      </w:r>
      <w:proofErr w:type="gramStart"/>
      <w:r w:rsidR="00920667">
        <w:t>čp.36</w:t>
      </w:r>
      <w:proofErr w:type="gramEnd"/>
      <w:r>
        <w:t>.</w:t>
      </w:r>
      <w:r w:rsidR="00974552">
        <w:t xml:space="preserve"> T</w:t>
      </w:r>
      <w:r w:rsidR="00920667">
        <w:t xml:space="preserve">en je povinen, pečovat v přiměřeném </w:t>
      </w:r>
      <w:r w:rsidR="00974552">
        <w:t>rozsahu o údr</w:t>
      </w:r>
      <w:r w:rsidR="00920667">
        <w:t xml:space="preserve">žbu a vnější vzhled pohřebiště, </w:t>
      </w:r>
      <w:r w:rsidR="00974552">
        <w:t xml:space="preserve">zejména o úpravu zeleně, cest, vyvážení odpadu z pohřebiště apod. Dále obecní úřad spravuje pronájem hrobových míst a vedení související evidence. </w:t>
      </w:r>
    </w:p>
    <w:p w:rsidR="00920667" w:rsidRDefault="00920667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563" w:line="269" w:lineRule="exact"/>
        <w:ind w:left="400"/>
      </w:pPr>
      <w:r>
        <w:t xml:space="preserve">Úcta k památce zemřelých a účast na smutku pozůstalých, jakož i společenskému poslání pohřebišť, která jsou veřejným zařízením určeným k pietnímu pohřbívání zemřelých nebo ukládání jejich zpopelněných ostatků způsobem odpovídajícím zdravotním předpisům přikazují, aby veřejná pohřebiště byla nejen stále udržována v takovém stavu, který odpovídá ušlechtilým lidským vztahům, ale aby zde také bylo dbáno všech zdravotních a jiných předpisů. </w:t>
      </w:r>
    </w:p>
    <w:p w:rsidR="00974552" w:rsidRDefault="00974552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563" w:line="269" w:lineRule="exact"/>
        <w:ind w:left="400"/>
      </w:pPr>
      <w:proofErr w:type="gramStart"/>
      <w:r>
        <w:t>Řad</w:t>
      </w:r>
      <w:proofErr w:type="gramEnd"/>
      <w:r>
        <w:t xml:space="preserve"> pohřebiště je závazný pro správce pohřebiště a dále pro subjekty zajišťující pohřební služby, pro obstaravatele pohřebních a jiných úkonů, objednatele služeb, nájemce hrobových míst, návštěvníky pohřebišť včetně osob, které zde s</w:t>
      </w:r>
      <w:r w:rsidR="006B4A63">
        <w:t> </w:t>
      </w:r>
      <w:r>
        <w:t>prokazatelným</w:t>
      </w:r>
      <w:r w:rsidR="006B4A63">
        <w:t xml:space="preserve"> </w:t>
      </w:r>
      <w:proofErr w:type="gramStart"/>
      <w:r w:rsidR="006B4A63">
        <w:t>souhlasem</w:t>
      </w:r>
      <w:proofErr w:type="gramEnd"/>
      <w:r w:rsidR="006B4A63">
        <w:t xml:space="preserve"> správce veřejného pohřebiště provádějí práce.</w:t>
      </w:r>
    </w:p>
    <w:p w:rsidR="00B104C7" w:rsidRDefault="00F201BB" w:rsidP="00E72C21">
      <w:pPr>
        <w:pStyle w:val="Nadpis2"/>
      </w:pPr>
      <w:r>
        <w:t>Článek 2</w:t>
      </w:r>
    </w:p>
    <w:p w:rsidR="00413BFE" w:rsidRDefault="00413BFE">
      <w:pPr>
        <w:pStyle w:val="Zkladntext30"/>
        <w:shd w:val="clear" w:color="auto" w:fill="auto"/>
        <w:spacing w:before="0" w:after="0" w:line="240" w:lineRule="exact"/>
      </w:pPr>
    </w:p>
    <w:p w:rsidR="00B104C7" w:rsidRDefault="00F201BB" w:rsidP="00807BF6">
      <w:pPr>
        <w:pStyle w:val="Nadpis3"/>
      </w:pPr>
      <w:r>
        <w:lastRenderedPageBreak/>
        <w:t>Provozní doba pohřebiště</w:t>
      </w:r>
    </w:p>
    <w:p w:rsidR="00413BFE" w:rsidRDefault="00413BFE" w:rsidP="00413BFE">
      <w:pPr>
        <w:pStyle w:val="Zkladntext20"/>
        <w:shd w:val="clear" w:color="auto" w:fill="auto"/>
        <w:tabs>
          <w:tab w:val="left" w:leader="dot" w:pos="6350"/>
        </w:tabs>
        <w:spacing w:before="0" w:after="0" w:line="240" w:lineRule="exact"/>
        <w:ind w:firstLine="0"/>
      </w:pPr>
    </w:p>
    <w:p w:rsidR="00413BFE" w:rsidRPr="00920667" w:rsidRDefault="00920667" w:rsidP="00920667">
      <w:pPr>
        <w:pStyle w:val="Zkladntext30"/>
        <w:shd w:val="clear" w:color="auto" w:fill="auto"/>
        <w:spacing w:before="0" w:after="238" w:line="240" w:lineRule="exact"/>
        <w:jc w:val="left"/>
        <w:rPr>
          <w:b w:val="0"/>
        </w:rPr>
      </w:pPr>
      <w:r w:rsidRPr="00920667">
        <w:rPr>
          <w:b w:val="0"/>
        </w:rPr>
        <w:t xml:space="preserve">Pohřebiště je veřejnosti </w:t>
      </w:r>
      <w:r>
        <w:rPr>
          <w:b w:val="0"/>
        </w:rPr>
        <w:t>přístupné denně.</w:t>
      </w:r>
    </w:p>
    <w:p w:rsidR="00B104C7" w:rsidRDefault="00F201BB" w:rsidP="00E72C21">
      <w:pPr>
        <w:pStyle w:val="Nadpis2"/>
      </w:pPr>
      <w:r>
        <w:t>Článek 3</w:t>
      </w:r>
    </w:p>
    <w:p w:rsidR="00B104C7" w:rsidRDefault="00F201BB" w:rsidP="00807BF6">
      <w:pPr>
        <w:pStyle w:val="Nadpis3"/>
      </w:pPr>
      <w:r>
        <w:t>Pořádek na pohřebišti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/>
        <w:ind w:left="400"/>
      </w:pPr>
      <w:r>
        <w:t>Návštěvníci pohřebiště jsou povinni zdržet se takového jednání, které by se dotýkalo důstojnosti zemřelých nebo mravního cítění pozůstalých a veřejnosti: tzn. zejména chovat se hlučně, pouštět přenosné nosiče zvuku, požívat alkoholické nápoje, omamné a psychotropní látky, odhazovat odpadky mimo nádob k tomu určených a používat prostory pohřebiště a jeho vybavení k jiným účelům, než k jakým jsou určeny.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left="400"/>
      </w:pPr>
      <w:r>
        <w:t>Děti do 10 let mají na pohřebiště přístup pouze v doprovodu dospělé osoby.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left="400"/>
      </w:pPr>
      <w:r>
        <w:t>Na pohřebiště je zakázán přístup podnapilým osobám, osobám se psy, kočkami a jinými zvířaty.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left="400"/>
      </w:pPr>
      <w:r>
        <w:t>Na pohřebišti je zakázáno jezdit na jízdních kolech, koloběžkách, skateboardech a kolečkových bruslích.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/>
        <w:ind w:left="380" w:hanging="380"/>
      </w:pPr>
      <w:r>
        <w:t>Přístup na pohřebiště nebo do jeho části může správce pohřebiště z oprávněných důvodů (terénní úpravy, náledí, vichřice, exhumace atd.) na vymezenou dobu omezit nebo zakázat.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/>
        <w:ind w:left="380" w:hanging="380"/>
      </w:pPr>
      <w:r>
        <w:t>Ukládání nádob, nářadí a jiných předmětů na zelené pásy a místa kolem hrobových míst není dovoleno.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0"/>
        <w:ind w:left="380" w:hanging="380"/>
      </w:pPr>
      <w:r>
        <w:t>Svítilny a svíčky je možno na pohřebišti rozsvěcovat na jednotlivých hrobových místech pouze tehdy, pokud jsou vhodným způsobem zabezpečeny proti vzniku požáru. V odůvodněných případech může správce pohřebiště používání otevřeného ohně (svíček aj.) omezit nebo zakázat.</w:t>
      </w:r>
    </w:p>
    <w:p w:rsidR="00B104C7" w:rsidRDefault="00F201BB" w:rsidP="00147D55">
      <w:pPr>
        <w:pStyle w:val="Zkladntext20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/>
        <w:ind w:left="380" w:hanging="380"/>
      </w:pPr>
      <w:r>
        <w:t xml:space="preserve">Z hygienických důvodů není </w:t>
      </w:r>
      <w:r w:rsidR="00147D55">
        <w:t>voda z nádrží</w:t>
      </w:r>
      <w:r>
        <w:t xml:space="preserve"> v areálu pohřebiště </w:t>
      </w:r>
      <w:r w:rsidR="00147D55">
        <w:t xml:space="preserve">pitná. </w:t>
      </w:r>
      <w:r>
        <w:t>Tato voda je určena k provozním účelům správce pohřebiště a na zalévání při údržbě zeleně na pronajatých hrobových místech.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/>
        <w:ind w:left="380" w:hanging="380"/>
      </w:pPr>
      <w:r>
        <w:t>Odpadky je třeba odkládat na stanovená místa.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/>
        <w:ind w:left="380" w:hanging="380"/>
      </w:pPr>
      <w:r>
        <w:t>Návštěvníci nejsou oprávněni provádět jakékoli zásahy do zeleně vysazené správcem pohřebiště, včetně nové výsadby zeleně, bez jeho souhlasu.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/>
        <w:ind w:left="380" w:hanging="380"/>
      </w:pPr>
      <w:r>
        <w:t>Pořádání pietních a vzpomínkových akcí na pohřebišti je možné se souhlasem správce pohřebiště. Tím není dotčena povinnost svolavatele předem oznámit shromáždění podle zvláštního předpisu (zák. č. 84/1990 Sb., o právu shromažďovacím, ve znění pozdějších předpisů).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/>
        <w:ind w:left="380" w:hanging="380"/>
      </w:pPr>
      <w:r>
        <w:t>Na pohřebišti je povoleno provádět jakékoli práce pouze v takovém rozsahu a takovým způsobem, který stanoví tento řád.</w:t>
      </w:r>
    </w:p>
    <w:p w:rsidR="00B104C7" w:rsidRDefault="00F201BB">
      <w:pPr>
        <w:pStyle w:val="Zkladntext20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507"/>
        <w:ind w:left="380" w:hanging="380"/>
      </w:pPr>
      <w:r>
        <w:t>Dozor nad pořádkem na pohřebišti provádí správce pohřebiště.</w:t>
      </w:r>
    </w:p>
    <w:p w:rsidR="00B104C7" w:rsidRDefault="00F201BB" w:rsidP="00E72C21">
      <w:pPr>
        <w:pStyle w:val="Nadpis2"/>
      </w:pPr>
      <w:r>
        <w:t>Článek 4</w:t>
      </w:r>
    </w:p>
    <w:p w:rsidR="00B104C7" w:rsidRDefault="00F201BB" w:rsidP="00807BF6">
      <w:pPr>
        <w:pStyle w:val="Nadpis3"/>
      </w:pPr>
      <w:r>
        <w:t>Rozsah služeb poskytovaných na pohřebišti</w:t>
      </w:r>
    </w:p>
    <w:p w:rsidR="00B104C7" w:rsidRDefault="00F201BB">
      <w:pPr>
        <w:pStyle w:val="Zkladntext20"/>
        <w:shd w:val="clear" w:color="auto" w:fill="auto"/>
        <w:spacing w:before="0" w:after="0"/>
        <w:ind w:left="380" w:hanging="380"/>
      </w:pPr>
      <w:r>
        <w:t>Správce pohřebiště poskytuje zejména následující služby:</w:t>
      </w:r>
    </w:p>
    <w:p w:rsidR="00B104C7" w:rsidRDefault="00F201BB">
      <w:pPr>
        <w:pStyle w:val="Zkladntext20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/>
        <w:ind w:left="380" w:hanging="380"/>
      </w:pPr>
      <w:r>
        <w:t>pronájem hrobových míst</w:t>
      </w:r>
    </w:p>
    <w:p w:rsidR="00B104C7" w:rsidRDefault="00F201BB">
      <w:pPr>
        <w:pStyle w:val="Zkladn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/>
        <w:ind w:left="380" w:hanging="380"/>
      </w:pPr>
      <w:r>
        <w:t>vedení související evidence o hrobových místech a o uložení lidských ostatků</w:t>
      </w:r>
    </w:p>
    <w:p w:rsidR="00B104C7" w:rsidRDefault="00F201BB">
      <w:pPr>
        <w:pStyle w:val="Zkladn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507"/>
        <w:ind w:left="380" w:hanging="380"/>
      </w:pPr>
      <w:r>
        <w:t>správu a údržbu pohřebiště a o</w:t>
      </w:r>
      <w:r w:rsidR="00147D55">
        <w:t>kolní zeleně</w:t>
      </w:r>
      <w:r>
        <w:t>.</w:t>
      </w:r>
    </w:p>
    <w:p w:rsidR="00B104C7" w:rsidRDefault="00F201BB" w:rsidP="00E72C21">
      <w:pPr>
        <w:pStyle w:val="Nadpis2"/>
      </w:pPr>
      <w:r>
        <w:lastRenderedPageBreak/>
        <w:t>Článek 5</w:t>
      </w:r>
    </w:p>
    <w:p w:rsidR="00B104C7" w:rsidRDefault="00F201BB" w:rsidP="00807BF6">
      <w:pPr>
        <w:pStyle w:val="Nadpis3"/>
      </w:pPr>
      <w:r>
        <w:t>Povinnosti a činnost správce pohřebiště v souvislosti s nájmem hrobových míst</w:t>
      </w:r>
    </w:p>
    <w:p w:rsidR="00B104C7" w:rsidRDefault="00F201BB">
      <w:pPr>
        <w:pStyle w:val="Zkladntext20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/>
        <w:ind w:left="380" w:hanging="380"/>
      </w:pPr>
      <w:r>
        <w:t>Správce pohřebiště je povinen:</w:t>
      </w:r>
    </w:p>
    <w:p w:rsidR="00B104C7" w:rsidRDefault="00F201BB">
      <w:pPr>
        <w:pStyle w:val="Zkladn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/>
        <w:ind w:left="740" w:hanging="360"/>
      </w:pPr>
      <w:r>
        <w:t>předat nájemci hrobového místa k užívání vyznačené, číselně označené hrobové místo</w:t>
      </w:r>
    </w:p>
    <w:p w:rsidR="00B104C7" w:rsidRDefault="00F201BB">
      <w:pPr>
        <w:pStyle w:val="Zkladntext20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0"/>
        <w:ind w:left="740" w:hanging="360"/>
      </w:pPr>
      <w:r>
        <w:t>umožnit nájemci zřízení hrobové</w:t>
      </w:r>
      <w:r w:rsidR="00147D55">
        <w:t>ho zařízení hrobu nebo hrobky</w:t>
      </w:r>
      <w:r>
        <w:t>.</w:t>
      </w:r>
    </w:p>
    <w:p w:rsidR="00B104C7" w:rsidRDefault="00F201BB">
      <w:pPr>
        <w:pStyle w:val="Zkladntext20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0"/>
        <w:ind w:left="740" w:hanging="360"/>
      </w:pPr>
      <w:r>
        <w:t>umožnit nájemci užívání jeho hrobového místa a zařízení pohřebiště, zajistit přístup ke hrobovému místu a zdržet se jakýchkoli zásahů do hrobového místa nebo hrobového zařízení s výjimkou případů, kdy je nezbytné, např. v důsledku živelní pohromy, bezodkladně zajistit bezpečný a plynulý provoz pohřebiště, nebo kdy je třeba provést pohřbení do sousedního hrobu, kamenosochařské práce nebo úpravu pohřebiště - v takovém případě je omezení přístupu ke hrobovému místu možné pouze po nezbytně nutnou dobu; dojde-li k zásahu do hrobového místa vinou správce pohřebiště a vznikne-li škoda, je správce povinen hrobové místo uvést do původního stavu.</w:t>
      </w:r>
    </w:p>
    <w:p w:rsidR="00B104C7" w:rsidRDefault="00F201BB">
      <w:pPr>
        <w:pStyle w:val="Zkladntext20"/>
        <w:numPr>
          <w:ilvl w:val="0"/>
          <w:numId w:val="4"/>
        </w:numPr>
        <w:shd w:val="clear" w:color="auto" w:fill="auto"/>
        <w:tabs>
          <w:tab w:val="left" w:pos="353"/>
        </w:tabs>
        <w:spacing w:before="0" w:after="507"/>
        <w:ind w:left="400"/>
      </w:pPr>
      <w:r>
        <w:t>Hrobová místa správce pohřebiště zřizuje a připravuje k pronájmu tak, aby vznikly ucelené řady, oddíly či skupiny hrobů stejného charakteru a rozměrů. Nikdo nemá nárok na individuální umístění mimo vymezený prostor.</w:t>
      </w:r>
    </w:p>
    <w:p w:rsidR="00B104C7" w:rsidRDefault="00F201BB" w:rsidP="00E72C21">
      <w:pPr>
        <w:pStyle w:val="Nadpis2"/>
      </w:pPr>
      <w:r>
        <w:t>Článek 6</w:t>
      </w:r>
    </w:p>
    <w:p w:rsidR="00B104C7" w:rsidRPr="00807BF6" w:rsidRDefault="00F201BB" w:rsidP="00807BF6">
      <w:pPr>
        <w:pStyle w:val="Nadpis3"/>
      </w:pPr>
      <w:r>
        <w:t>Povinnosti nájemce hrobového místa</w:t>
      </w:r>
    </w:p>
    <w:p w:rsidR="00B104C7" w:rsidRDefault="00F201BB">
      <w:pPr>
        <w:pStyle w:val="Zkladntext20"/>
        <w:shd w:val="clear" w:color="auto" w:fill="auto"/>
        <w:spacing w:before="0" w:after="211" w:line="240" w:lineRule="exact"/>
        <w:ind w:left="400"/>
      </w:pPr>
      <w:r>
        <w:t>Nájemce hrobového místa je povinen při užívání hrobového místa postupovat takto:</w:t>
      </w:r>
    </w:p>
    <w:p w:rsidR="00B104C7" w:rsidRDefault="00F201BB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Hrobové zařízení zřídit v souladu s</w:t>
      </w:r>
      <w:r w:rsidR="00147D55">
        <w:t> požadavky správce pohřebiště</w:t>
      </w:r>
      <w:r>
        <w:t>. Před zahájením prací si vyžádat písemný souhlas správce pohřebiště a řídit se při provádění prací jeho pokyny, má-li být zřízena hrobka, předat správci pohřebiště k odsouhlasení dokumentaci obsahující technickou zprávu, půdorys, bokorys a řez hrobkou s uvedením jména a adresy realizátora záměru, po dokončení hrobky požádat správce pohřebiště o její technické převzetí a řídit se pokyny vydanými správcem k trvalému užívání hrobky.</w:t>
      </w:r>
    </w:p>
    <w:p w:rsidR="00FB2476" w:rsidRDefault="00FB2476" w:rsidP="00FB2476">
      <w:pPr>
        <w:pStyle w:val="Zkladntext20"/>
        <w:shd w:val="clear" w:color="auto" w:fill="auto"/>
        <w:tabs>
          <w:tab w:val="left" w:pos="353"/>
        </w:tabs>
        <w:spacing w:before="0" w:after="0"/>
        <w:ind w:left="400" w:firstLine="0"/>
      </w:pPr>
    </w:p>
    <w:p w:rsidR="00B104C7" w:rsidRDefault="00F201BB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Provádět údržbu pronajatého hrobového místa a hrobového zařízení v následujícím rozsahu a následujícím způsobem:</w:t>
      </w:r>
    </w:p>
    <w:p w:rsidR="00B104C7" w:rsidRDefault="00F201BB">
      <w:pPr>
        <w:pStyle w:val="Zkladntext20"/>
        <w:numPr>
          <w:ilvl w:val="0"/>
          <w:numId w:val="7"/>
        </w:numPr>
        <w:shd w:val="clear" w:color="auto" w:fill="auto"/>
        <w:tabs>
          <w:tab w:val="left" w:pos="764"/>
        </w:tabs>
        <w:spacing w:before="0" w:after="0"/>
        <w:ind w:left="760" w:hanging="360"/>
      </w:pPr>
      <w:r>
        <w:t xml:space="preserve">nejpozději do 3 měsíců od pohřbení do hrobu zajistit úpravu </w:t>
      </w:r>
      <w:proofErr w:type="spellStart"/>
      <w:r>
        <w:t>pohřbívací</w:t>
      </w:r>
      <w:proofErr w:type="spellEnd"/>
      <w:r>
        <w:t xml:space="preserve"> plochy hrobového místa</w:t>
      </w:r>
    </w:p>
    <w:p w:rsidR="00B104C7" w:rsidRDefault="00F201BB">
      <w:pPr>
        <w:pStyle w:val="Zkladntext20"/>
        <w:numPr>
          <w:ilvl w:val="0"/>
          <w:numId w:val="7"/>
        </w:numPr>
        <w:shd w:val="clear" w:color="auto" w:fill="auto"/>
        <w:tabs>
          <w:tab w:val="left" w:pos="764"/>
        </w:tabs>
        <w:spacing w:before="0" w:after="0"/>
        <w:ind w:left="760" w:hanging="360"/>
      </w:pPr>
      <w:r>
        <w:t>zajistit,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 osob.</w:t>
      </w:r>
    </w:p>
    <w:p w:rsidR="00B104C7" w:rsidRDefault="00F201BB">
      <w:pPr>
        <w:pStyle w:val="Zkladntext20"/>
        <w:numPr>
          <w:ilvl w:val="0"/>
          <w:numId w:val="7"/>
        </w:numPr>
        <w:shd w:val="clear" w:color="auto" w:fill="auto"/>
        <w:tabs>
          <w:tab w:val="left" w:pos="764"/>
        </w:tabs>
        <w:spacing w:before="0" w:after="0"/>
        <w:ind w:left="760" w:hanging="360"/>
      </w:pPr>
      <w:r>
        <w:t>odstranit včas znehodnocené květinové a jiné dary, odpad z vyhořelých svíček a další předměty, které narušují estetický vzhled pohřebiště.</w:t>
      </w:r>
    </w:p>
    <w:p w:rsidR="00B104C7" w:rsidRDefault="00F201BB">
      <w:pPr>
        <w:pStyle w:val="Zkladntext20"/>
        <w:numPr>
          <w:ilvl w:val="0"/>
          <w:numId w:val="7"/>
        </w:numPr>
        <w:shd w:val="clear" w:color="auto" w:fill="auto"/>
        <w:tabs>
          <w:tab w:val="left" w:pos="764"/>
        </w:tabs>
        <w:spacing w:before="0" w:after="0"/>
        <w:ind w:left="760" w:hanging="360"/>
      </w:pPr>
      <w:r>
        <w:t>neprodleně zajistit opravy hrobového zařízení pokud je narušena jeho stabilita, a ohrožuje tak zdraví, životy nebo majetek dalších osob. Pokud tak nájemce neučiní, je správce pohřebiště oprávněn zajistit bezpečnost na náklady a riziko nájemce hrobového místa.</w:t>
      </w:r>
    </w:p>
    <w:p w:rsidR="00FB2476" w:rsidRDefault="00FB2476" w:rsidP="00FB2476">
      <w:pPr>
        <w:pStyle w:val="Zkladntext20"/>
        <w:shd w:val="clear" w:color="auto" w:fill="auto"/>
        <w:tabs>
          <w:tab w:val="left" w:pos="764"/>
        </w:tabs>
        <w:spacing w:before="0" w:after="0"/>
        <w:ind w:left="760" w:firstLine="0"/>
      </w:pPr>
    </w:p>
    <w:p w:rsidR="00FB2476" w:rsidRDefault="00F201BB" w:rsidP="00073E9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Lavičky instalovat pouze se souhlasem správce pohřebiště, který stanoví povolený rozměr, tvar, barvu, umístění a upevnění, a udržovat je v řádném stavu. Takové lavičky mohou používat všichni návštěvníci pohřebiště.</w:t>
      </w:r>
    </w:p>
    <w:p w:rsidR="00FB2476" w:rsidRDefault="00F201BB" w:rsidP="00073E9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lastRenderedPageBreak/>
        <w:t>Do veřejné zeleně na pohřebišti, včetně výsadby nové veřejné zeleně, zasahovat pouze se souhlasem správce pohřebiště, který může ve svém souhlasu stanovit podmínky výsadby a regulace veřejné zeleně.</w:t>
      </w:r>
    </w:p>
    <w:p w:rsidR="00FB2476" w:rsidRPr="000853F3" w:rsidRDefault="00F201BB" w:rsidP="00073E9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Zajistit na vlastní náklady, nejpozději do dne ukončení nájmu hrobového místa, odstranění hrobového zařízení včetně uren, jinak s nimi bude naloženo podle § 25 odst. 9 zákona</w:t>
      </w:r>
      <w:r w:rsidR="000853F3">
        <w:rPr>
          <w:rFonts w:ascii="Arial CE" w:hAnsi="Arial CE" w:cs="Arial CE"/>
          <w:sz w:val="19"/>
          <w:szCs w:val="19"/>
        </w:rPr>
        <w:t xml:space="preserve"> </w:t>
      </w:r>
      <w:r w:rsidR="000853F3" w:rsidRPr="000853F3">
        <w:t xml:space="preserve">256/2001 Sb. (bude s nimi naloženo jako s věcmi opuštěnými při splnění podmínek stanovených tímto </w:t>
      </w:r>
      <w:proofErr w:type="gramStart"/>
      <w:r w:rsidR="000853F3" w:rsidRPr="000853F3">
        <w:t>zákonem).</w:t>
      </w:r>
      <w:r w:rsidRPr="000853F3">
        <w:t>.</w:t>
      </w:r>
      <w:proofErr w:type="gramEnd"/>
    </w:p>
    <w:p w:rsidR="00FB2476" w:rsidRDefault="00F201BB" w:rsidP="00073E9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Oznamovat správci pohřebiště veškeré změny údajů, potřebných pro vedení evidence pohřebiště v souladu s § 21 zákona.</w:t>
      </w:r>
    </w:p>
    <w:p w:rsidR="00FB2476" w:rsidRDefault="00F201BB" w:rsidP="00073E9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Strpět číselné označení hrobů provedené správcem pohřebiště způsobem obvyklým na daném pohřebišti nebo jeho části.</w:t>
      </w:r>
    </w:p>
    <w:p w:rsidR="00B104C7" w:rsidRDefault="00F201BB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/>
        <w:ind w:left="400"/>
      </w:pPr>
      <w:r>
        <w:t>Uložení lidských pozůstatků a lidských ostatků nebo jakékoli další nakládání s</w:t>
      </w:r>
      <w:r w:rsidR="00413BFE">
        <w:t xml:space="preserve"> </w:t>
      </w:r>
      <w:r>
        <w:t>nimi provádět jen způsobem, který je v souladu s článkem 7.</w:t>
      </w:r>
    </w:p>
    <w:p w:rsidR="00207E63" w:rsidRDefault="00207E63" w:rsidP="00207E63">
      <w:pPr>
        <w:pStyle w:val="Zkladntext20"/>
        <w:shd w:val="clear" w:color="auto" w:fill="auto"/>
        <w:tabs>
          <w:tab w:val="left" w:pos="353"/>
        </w:tabs>
        <w:spacing w:before="0" w:after="0"/>
        <w:ind w:firstLine="0"/>
      </w:pPr>
    </w:p>
    <w:p w:rsidR="00207E63" w:rsidRDefault="00207E63" w:rsidP="00207E63">
      <w:pPr>
        <w:pStyle w:val="Zkladntext20"/>
        <w:shd w:val="clear" w:color="auto" w:fill="auto"/>
        <w:tabs>
          <w:tab w:val="left" w:pos="353"/>
        </w:tabs>
        <w:spacing w:before="0" w:after="0"/>
        <w:ind w:firstLine="0"/>
      </w:pPr>
    </w:p>
    <w:p w:rsidR="00E72C21" w:rsidRDefault="00E72C21" w:rsidP="00207E63">
      <w:pPr>
        <w:pStyle w:val="Zkladntext20"/>
        <w:shd w:val="clear" w:color="auto" w:fill="auto"/>
        <w:tabs>
          <w:tab w:val="left" w:pos="353"/>
        </w:tabs>
        <w:spacing w:before="0" w:after="0"/>
        <w:ind w:firstLine="0"/>
      </w:pPr>
    </w:p>
    <w:p w:rsidR="00E72C21" w:rsidRDefault="00E72C21" w:rsidP="00207E63">
      <w:pPr>
        <w:pStyle w:val="Zkladntext20"/>
        <w:shd w:val="clear" w:color="auto" w:fill="auto"/>
        <w:tabs>
          <w:tab w:val="left" w:pos="353"/>
        </w:tabs>
        <w:spacing w:before="0" w:after="0"/>
        <w:ind w:firstLine="0"/>
      </w:pPr>
    </w:p>
    <w:p w:rsidR="00207E63" w:rsidRDefault="00207E63" w:rsidP="00207E63">
      <w:pPr>
        <w:pStyle w:val="Zkladntext20"/>
        <w:shd w:val="clear" w:color="auto" w:fill="auto"/>
        <w:tabs>
          <w:tab w:val="left" w:pos="353"/>
        </w:tabs>
        <w:spacing w:before="0" w:after="0"/>
        <w:ind w:firstLine="0"/>
      </w:pPr>
    </w:p>
    <w:p w:rsidR="00207E63" w:rsidRDefault="00207E63" w:rsidP="00E72C21">
      <w:pPr>
        <w:pStyle w:val="Nadpis2"/>
      </w:pPr>
      <w:bookmarkStart w:id="1" w:name="_GoBack"/>
      <w:bookmarkEnd w:id="1"/>
      <w:r>
        <w:t xml:space="preserve">Článek 7 </w:t>
      </w:r>
    </w:p>
    <w:p w:rsidR="00207E63" w:rsidRDefault="00207E63" w:rsidP="00807BF6">
      <w:pPr>
        <w:pStyle w:val="Nadpis3"/>
      </w:pPr>
      <w:r>
        <w:t>Tlecí doba</w:t>
      </w:r>
    </w:p>
    <w:p w:rsidR="00207E63" w:rsidRDefault="00207E63" w:rsidP="00207E63">
      <w:pPr>
        <w:pStyle w:val="Zkladntext20"/>
        <w:shd w:val="clear" w:color="auto" w:fill="auto"/>
        <w:spacing w:before="0" w:after="0" w:line="360" w:lineRule="auto"/>
        <w:ind w:firstLine="0"/>
      </w:pPr>
      <w:r>
        <w:t xml:space="preserve">Tlecí doba stanovená pro ukládání lidských pozůstatků do hrobů činí </w:t>
      </w:r>
      <w:r w:rsidR="00147D55">
        <w:t xml:space="preserve">13 </w:t>
      </w:r>
      <w:r>
        <w:t>let.</w:t>
      </w:r>
    </w:p>
    <w:p w:rsidR="00207E63" w:rsidRDefault="00207E63" w:rsidP="00207E63">
      <w:pPr>
        <w:pStyle w:val="Zkladntext20"/>
        <w:shd w:val="clear" w:color="auto" w:fill="auto"/>
        <w:spacing w:before="0" w:after="0" w:line="360" w:lineRule="auto"/>
        <w:ind w:firstLine="0"/>
      </w:pPr>
    </w:p>
    <w:p w:rsidR="00207E63" w:rsidRDefault="00207E63" w:rsidP="00207E63">
      <w:pPr>
        <w:pStyle w:val="Zkladntext20"/>
        <w:shd w:val="clear" w:color="auto" w:fill="auto"/>
        <w:spacing w:before="0" w:after="0" w:line="360" w:lineRule="auto"/>
        <w:ind w:firstLine="0"/>
      </w:pPr>
    </w:p>
    <w:p w:rsidR="00207E63" w:rsidRDefault="00207E63" w:rsidP="00E72C21">
      <w:pPr>
        <w:pStyle w:val="Nadpis2"/>
      </w:pPr>
      <w:r>
        <w:t>Článek 8</w:t>
      </w:r>
    </w:p>
    <w:p w:rsidR="00207E63" w:rsidRDefault="00207E63" w:rsidP="00807BF6">
      <w:pPr>
        <w:pStyle w:val="Nadpis3"/>
      </w:pPr>
      <w:r>
        <w:t>Zřizováni hrobového zařízení a podmínky provádění prací na pohřebišti</w:t>
      </w:r>
    </w:p>
    <w:p w:rsidR="00147D55" w:rsidRDefault="00207E63" w:rsidP="00147D55">
      <w:pPr>
        <w:pStyle w:val="Zkladntext20"/>
        <w:numPr>
          <w:ilvl w:val="0"/>
          <w:numId w:val="8"/>
        </w:numPr>
        <w:shd w:val="clear" w:color="auto" w:fill="auto"/>
        <w:tabs>
          <w:tab w:val="left" w:pos="343"/>
        </w:tabs>
        <w:spacing w:before="0" w:after="0"/>
        <w:ind w:firstLine="0"/>
      </w:pPr>
      <w:r>
        <w:t>Podmínky pro zřízení hrobového zařízení hrobu:</w:t>
      </w:r>
    </w:p>
    <w:p w:rsidR="00207E63" w:rsidRDefault="00207E63" w:rsidP="00E72C21">
      <w:pPr>
        <w:pStyle w:val="Zkladntext2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/>
        <w:ind w:left="740" w:hanging="360"/>
      </w:pPr>
      <w:proofErr w:type="gramStart"/>
      <w:r>
        <w:t>základy</w:t>
      </w:r>
      <w:proofErr w:type="gramEnd"/>
      <w:r>
        <w:t xml:space="preserve"> musí odpovídat půdorysným rozměrům díla a hloubce základové spáry, </w:t>
      </w:r>
      <w:proofErr w:type="gramStart"/>
      <w:r>
        <w:t>která</w:t>
      </w:r>
      <w:proofErr w:type="gramEnd"/>
    </w:p>
    <w:p w:rsidR="00207E63" w:rsidRDefault="00FB2476" w:rsidP="00E72C21">
      <w:pPr>
        <w:pStyle w:val="Zkladntext20"/>
        <w:shd w:val="clear" w:color="auto" w:fill="auto"/>
        <w:tabs>
          <w:tab w:val="left" w:pos="708"/>
          <w:tab w:val="left" w:pos="1416"/>
          <w:tab w:val="left" w:pos="5775"/>
        </w:tabs>
        <w:spacing w:before="0" w:after="0"/>
        <w:ind w:left="740"/>
      </w:pPr>
      <w:r>
        <w:tab/>
      </w:r>
      <w:r w:rsidR="00207E63">
        <w:t>činí</w:t>
      </w:r>
      <w:r w:rsidR="00147D55">
        <w:t xml:space="preserve"> 500</w:t>
      </w:r>
      <w:r w:rsidR="00207E63">
        <w:t xml:space="preserve"> mm.</w:t>
      </w:r>
      <w:r w:rsidR="00E72C21">
        <w:tab/>
      </w:r>
    </w:p>
    <w:p w:rsidR="00207E63" w:rsidRDefault="00207E63" w:rsidP="00E72C21">
      <w:pPr>
        <w:pStyle w:val="Zkladntext20"/>
        <w:numPr>
          <w:ilvl w:val="0"/>
          <w:numId w:val="9"/>
        </w:numPr>
        <w:shd w:val="clear" w:color="auto" w:fill="auto"/>
        <w:tabs>
          <w:tab w:val="left" w:pos="772"/>
        </w:tabs>
        <w:spacing w:before="0" w:after="0"/>
        <w:ind w:left="740" w:hanging="360"/>
      </w:pPr>
      <w:r>
        <w:t>základy památníků a náhrobků musí být zhotoveny z dostatečně únosného materiálu,</w:t>
      </w:r>
    </w:p>
    <w:p w:rsidR="00207E63" w:rsidRDefault="00FB2476" w:rsidP="00E72C21">
      <w:pPr>
        <w:pStyle w:val="Zkladntext20"/>
        <w:shd w:val="clear" w:color="auto" w:fill="auto"/>
        <w:spacing w:before="0" w:after="0"/>
        <w:ind w:left="740"/>
      </w:pPr>
      <w:r>
        <w:tab/>
      </w:r>
      <w:r w:rsidR="00207E63">
        <w:t>odolného proti působení povětrnosti, např. z prostého betonu či železobetonu, kamenného</w:t>
      </w:r>
    </w:p>
    <w:p w:rsidR="00207E63" w:rsidRDefault="00FB2476" w:rsidP="00E72C21">
      <w:pPr>
        <w:pStyle w:val="Zkladntext20"/>
        <w:shd w:val="clear" w:color="auto" w:fill="auto"/>
        <w:spacing w:before="0" w:after="0"/>
        <w:ind w:left="740"/>
      </w:pPr>
      <w:r>
        <w:tab/>
      </w:r>
      <w:r w:rsidR="00207E63">
        <w:t>případně cihelného zdivá apod.</w:t>
      </w:r>
    </w:p>
    <w:p w:rsidR="00207E63" w:rsidRDefault="00207E63" w:rsidP="00E72C21">
      <w:pPr>
        <w:pStyle w:val="Zkladntext20"/>
        <w:numPr>
          <w:ilvl w:val="0"/>
          <w:numId w:val="9"/>
        </w:numPr>
        <w:shd w:val="clear" w:color="auto" w:fill="auto"/>
        <w:tabs>
          <w:tab w:val="left" w:pos="772"/>
        </w:tabs>
        <w:spacing w:before="0" w:after="0"/>
        <w:ind w:left="740" w:hanging="360"/>
      </w:pPr>
      <w:r>
        <w:t>přední a zadní rámy hrobu musí být v jedné přímce s rámy sousedních hrobů.</w:t>
      </w:r>
    </w:p>
    <w:p w:rsidR="00147D55" w:rsidRDefault="00207E63" w:rsidP="00E72C21">
      <w:pPr>
        <w:pStyle w:val="Zkladntext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240"/>
        <w:ind w:left="737" w:hanging="357"/>
      </w:pPr>
      <w:r>
        <w:t>vlastní náhrobek a rámy musí být mezi sebou jednotlivě kotveny.</w:t>
      </w:r>
    </w:p>
    <w:p w:rsidR="00FB2476" w:rsidRDefault="00147D55" w:rsidP="00E72C21">
      <w:pPr>
        <w:pStyle w:val="Zkladntext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240"/>
        <w:ind w:left="737" w:hanging="357"/>
      </w:pPr>
      <w:r>
        <w:t>boční vzdálenosti mezi jednotlivými hroby musí činit nejméně 0,3 m.</w:t>
      </w:r>
    </w:p>
    <w:p w:rsidR="00147D55" w:rsidRDefault="00147D55" w:rsidP="00E72C21">
      <w:pPr>
        <w:pStyle w:val="Zkladntext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240"/>
        <w:ind w:left="737" w:hanging="357"/>
      </w:pPr>
      <w:r>
        <w:t xml:space="preserve">rakev s lidskými pozůstatky musí být po uložení do hrobu zasypána zeminou ve výši minimálně 1,2 m. </w:t>
      </w:r>
    </w:p>
    <w:p w:rsidR="00207E63" w:rsidRDefault="00207E63" w:rsidP="00207E63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/>
        <w:ind w:firstLine="0"/>
      </w:pPr>
      <w:r>
        <w:t>Podmínky pro zřízení hrobového zařízení hrobky.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62"/>
        </w:tabs>
        <w:spacing w:before="0" w:after="0"/>
        <w:ind w:left="740" w:hanging="360"/>
      </w:pPr>
      <w:r>
        <w:t>hloubka výkopu musí odpovídat počtu uvažovaných uložených rakví (maximálně však 260 cm).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stěny musí být vybudovány z porézních materiálů (např. cihly), pokud bude použit litý beton, musí být vyvedena z hrobky difúzní zátka.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lastRenderedPageBreak/>
        <w:t>Stěny hrobky z porézních materiálů musí mít šíři nejméně 30 cm, v případě užití litého betonu nejméně 15 cm, a musí být izolovány přizdívkou, včetně impregnačních nátěrů.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dno hrobky může být bez betonového pokryvu (pouze kopaná zemina). V případě, že bude dno vybetonováno, musí být zřízen trativod o rozměrech nejméně 40 x 40 a hloubce 50 cm, vyplněný drenáží.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zdivo musí být umístěno na betonovém základě min. 50 cm vysokém v šíři podle předpokládané vyzdívky.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do stěn hrobky musí být zabudovány vstupní otvory s madly.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kovové prvky v hrobce (traverzy pro uložení rakví a stropní nosiče) musí být opatřeny antikorozními nátěry a jejich stav musí být kontrolován nejméně jednou za 10 let.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spacing w:before="0" w:after="0"/>
        <w:ind w:left="740" w:hanging="360"/>
      </w:pPr>
      <w:r>
        <w:t xml:space="preserve"> zastropení hrobky je nutné provést tak, aby mohly být rakve lehce umístěny na jednotlivá stanoviště s tím, že vstupní prostor a vlastní světlost hrobky musí být nejméně 220 cm (podle velikosti rakví).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na zastropení a uzavření hrobky musí být použity železobetonové překlady, jejich spáry zality betonem a povrch zaizolován.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na zastropení je nutno použít 20 cm zeminy sloužící jako pachová zátka nebo umístit krycí desku neprodyšně uzavírající hrobku, se spárami vytmelenými trvalými tmely.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/>
        <w:ind w:left="740" w:hanging="360"/>
      </w:pPr>
      <w:r>
        <w:t>nosnost stropu musí být nejméně 100 kg na 1 m2.</w:t>
      </w:r>
    </w:p>
    <w:p w:rsidR="00207E63" w:rsidRDefault="00207E63" w:rsidP="00207E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240"/>
        <w:ind w:left="740" w:hanging="360"/>
      </w:pPr>
      <w:r>
        <w:t>vlastní hrobové zařízení s výjimkou rámů musí být postaveno mimo hlavní konstrukci hrobky, na samostatném základě.</w:t>
      </w:r>
    </w:p>
    <w:p w:rsidR="00207E63" w:rsidRPr="00807BF6" w:rsidRDefault="00FB2476" w:rsidP="00807BF6">
      <w:pPr>
        <w:pStyle w:val="Bezmezer"/>
        <w:rPr>
          <w:rFonts w:ascii="Times New Roman" w:hAnsi="Times New Roman" w:cs="Times New Roman"/>
        </w:rPr>
      </w:pPr>
      <w:r>
        <w:t>3</w:t>
      </w:r>
      <w:r w:rsidR="00207E63">
        <w:t xml:space="preserve">. </w:t>
      </w:r>
      <w:r w:rsidR="00207E63" w:rsidRPr="00807BF6">
        <w:rPr>
          <w:rFonts w:ascii="Times New Roman" w:hAnsi="Times New Roman" w:cs="Times New Roman"/>
        </w:rPr>
        <w:t>Správce pohřebiště může ve svém souhlasu se zřízením hrobky stanovit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0"/>
        <w:ind w:left="740" w:hanging="360"/>
      </w:pPr>
      <w:r>
        <w:t>dobu výstavby hrobky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0"/>
        <w:ind w:left="740" w:hanging="360"/>
      </w:pPr>
      <w:r>
        <w:t>zabezpečení místa z hlediska pádu osob a bezpečnosti návštěvníků hřbitova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0"/>
        <w:ind w:left="740" w:hanging="360"/>
      </w:pPr>
      <w:r>
        <w:t>požadavky na ochranu zeleně v okolí staveniště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0"/>
        <w:ind w:left="740" w:hanging="360"/>
      </w:pPr>
      <w:r>
        <w:t>způsob skladování materiálů, odpadů a jejich likvidace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2" w:line="240" w:lineRule="exact"/>
        <w:ind w:left="360" w:firstLine="0"/>
      </w:pPr>
      <w:r>
        <w:t>povinnost dozoru při výstavbě</w:t>
      </w:r>
    </w:p>
    <w:p w:rsidR="00207E63" w:rsidRDefault="00207E63" w:rsidP="00073E9A">
      <w:pPr>
        <w:pStyle w:val="Zkladntext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215" w:line="240" w:lineRule="exact"/>
        <w:ind w:left="360" w:firstLine="0"/>
      </w:pPr>
      <w:r>
        <w:t>průběžné a závěrečné kontroly postupu prací</w:t>
      </w:r>
    </w:p>
    <w:p w:rsidR="00207E63" w:rsidRDefault="00073E9A" w:rsidP="00073E9A">
      <w:pPr>
        <w:pStyle w:val="Zkladntext20"/>
        <w:shd w:val="clear" w:color="auto" w:fill="auto"/>
        <w:tabs>
          <w:tab w:val="left" w:pos="354"/>
        </w:tabs>
        <w:spacing w:before="0" w:after="0"/>
        <w:ind w:firstLine="0"/>
        <w:jc w:val="left"/>
      </w:pPr>
      <w:r>
        <w:t xml:space="preserve">4. </w:t>
      </w:r>
      <w:r w:rsidR="00207E63">
        <w:t xml:space="preserve">Při provádění veškerých prací na pohřebištích je třeba dodržovat podmínky dohodnuté </w:t>
      </w:r>
      <w:r>
        <w:t xml:space="preserve">    </w:t>
      </w:r>
      <w:r>
        <w:tab/>
      </w:r>
      <w:r w:rsidR="00207E63">
        <w:t>správcem pohřebiště, zejména: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0"/>
        <w:ind w:left="360" w:firstLine="0"/>
      </w:pPr>
      <w:r>
        <w:t>respektování důstojnosti a omezení hlučných prací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0"/>
        <w:ind w:left="360" w:firstLine="0"/>
      </w:pPr>
      <w:r>
        <w:t>neomezování přístupu k jednotlivým hrobovým místům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0"/>
        <w:ind w:left="700" w:hanging="340"/>
        <w:jc w:val="left"/>
      </w:pPr>
      <w:r>
        <w:t>nenarušování hrobových míst nebo jakékoli jiné omezování práv nájemců hrobových míst</w:t>
      </w:r>
    </w:p>
    <w:p w:rsidR="00207E63" w:rsidRDefault="00207E63" w:rsidP="00207E63">
      <w:pPr>
        <w:pStyle w:val="Zkladntext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240"/>
        <w:ind w:left="360" w:firstLine="0"/>
      </w:pPr>
      <w:r>
        <w:t>zajištění ochrany zeleně, kořenového systému zeleně</w:t>
      </w:r>
    </w:p>
    <w:p w:rsidR="00207E63" w:rsidRDefault="00073E9A" w:rsidP="00807BF6">
      <w:pPr>
        <w:pStyle w:val="Zkladntext20"/>
        <w:shd w:val="clear" w:color="auto" w:fill="auto"/>
        <w:tabs>
          <w:tab w:val="left" w:pos="354"/>
        </w:tabs>
        <w:spacing w:before="0" w:after="236"/>
        <w:ind w:firstLine="0"/>
        <w:jc w:val="left"/>
      </w:pPr>
      <w:r>
        <w:t xml:space="preserve">5. </w:t>
      </w:r>
      <w:r w:rsidR="00207E63">
        <w:t xml:space="preserve">Po ukončení prací na pohřebišti je nutno uvést okolí místa, kde byly práce prováděny, do </w:t>
      </w:r>
      <w:r>
        <w:tab/>
      </w:r>
      <w:r w:rsidR="00207E63">
        <w:t>původního stavu.</w:t>
      </w:r>
    </w:p>
    <w:p w:rsidR="00207E63" w:rsidRDefault="00207E63" w:rsidP="00807BF6">
      <w:pPr>
        <w:pStyle w:val="Nadpis2"/>
      </w:pPr>
      <w:r>
        <w:t>Účinnost</w:t>
      </w:r>
    </w:p>
    <w:p w:rsidR="00FB2476" w:rsidRDefault="00207E63" w:rsidP="00207E63">
      <w:pPr>
        <w:pStyle w:val="Zkladntext20"/>
        <w:shd w:val="clear" w:color="auto" w:fill="auto"/>
        <w:spacing w:before="0" w:after="1078" w:line="240" w:lineRule="exact"/>
        <w:ind w:left="360"/>
        <w:jc w:val="left"/>
      </w:pPr>
      <w:r>
        <w:t>Tento řád nabývá účinnosti</w:t>
      </w:r>
      <w:r w:rsidR="00FB2476">
        <w:t xml:space="preserve"> </w:t>
      </w:r>
      <w:proofErr w:type="gramStart"/>
      <w:r w:rsidR="00FB2476">
        <w:t>1.1.2016</w:t>
      </w:r>
      <w:proofErr w:type="gramEnd"/>
      <w:r>
        <w:t>.</w:t>
      </w:r>
      <w:r w:rsidR="00E72C21" w:rsidRPr="00E72C21">
        <w:t xml:space="preserve"> </w:t>
      </w:r>
    </w:p>
    <w:p w:rsidR="00FB2476" w:rsidRDefault="00807BF6" w:rsidP="00207E63">
      <w:pPr>
        <w:pStyle w:val="Zkladntext20"/>
        <w:shd w:val="clear" w:color="auto" w:fill="auto"/>
        <w:spacing w:before="0" w:after="1078" w:line="240" w:lineRule="exact"/>
        <w:ind w:left="360"/>
        <w:jc w:val="left"/>
      </w:pPr>
      <w:proofErr w:type="spellStart"/>
      <w:r>
        <w:t>Š</w:t>
      </w:r>
      <w:r w:rsidR="00073E9A">
        <w:t>tichovice</w:t>
      </w:r>
      <w:proofErr w:type="spellEnd"/>
      <w:r w:rsidR="00073E9A">
        <w:t xml:space="preserve"> </w:t>
      </w:r>
      <w:proofErr w:type="gramStart"/>
      <w:r w:rsidR="00073E9A">
        <w:t>20.11.2015</w:t>
      </w:r>
      <w:proofErr w:type="gramEnd"/>
    </w:p>
    <w:p w:rsidR="00207E63" w:rsidRDefault="00207E63" w:rsidP="00207E63">
      <w:pPr>
        <w:framePr w:h="2530" w:hSpace="730" w:wrap="notBeside" w:vAnchor="text" w:hAnchor="text" w:x="1988" w:y="1"/>
        <w:jc w:val="center"/>
        <w:rPr>
          <w:sz w:val="2"/>
          <w:szCs w:val="2"/>
        </w:rPr>
      </w:pPr>
    </w:p>
    <w:p w:rsidR="00207E63" w:rsidRDefault="00207E63" w:rsidP="00207E63">
      <w:pPr>
        <w:rPr>
          <w:sz w:val="2"/>
          <w:szCs w:val="2"/>
        </w:rPr>
      </w:pPr>
    </w:p>
    <w:p w:rsidR="00207E63" w:rsidRDefault="00207E63" w:rsidP="00207E63">
      <w:pPr>
        <w:rPr>
          <w:sz w:val="2"/>
          <w:szCs w:val="2"/>
        </w:rPr>
      </w:pPr>
    </w:p>
    <w:p w:rsidR="00207E63" w:rsidRDefault="00207E63" w:rsidP="00207E63">
      <w:pPr>
        <w:pStyle w:val="Zkladntext20"/>
        <w:shd w:val="clear" w:color="auto" w:fill="auto"/>
        <w:tabs>
          <w:tab w:val="left" w:pos="353"/>
        </w:tabs>
        <w:spacing w:before="0" w:after="0"/>
        <w:ind w:firstLine="0"/>
      </w:pPr>
    </w:p>
    <w:sectPr w:rsidR="00207E63" w:rsidSect="00E72C21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04" w:rsidRDefault="00963404" w:rsidP="00B104C7">
      <w:r>
        <w:separator/>
      </w:r>
    </w:p>
  </w:endnote>
  <w:endnote w:type="continuationSeparator" w:id="0">
    <w:p w:rsidR="00963404" w:rsidRDefault="00963404" w:rsidP="00B1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66269"/>
      <w:docPartObj>
        <w:docPartGallery w:val="Page Numbers (Bottom of Page)"/>
        <w:docPartUnique/>
      </w:docPartObj>
    </w:sdtPr>
    <w:sdtContent>
      <w:p w:rsidR="00147D55" w:rsidRDefault="009C6E84">
        <w:pPr>
          <w:pStyle w:val="Zpat"/>
          <w:jc w:val="center"/>
        </w:pPr>
        <w:r>
          <w:fldChar w:fldCharType="begin"/>
        </w:r>
        <w:r w:rsidR="00147D55">
          <w:instrText>PAGE   \* MERGEFORMAT</w:instrText>
        </w:r>
        <w:r>
          <w:fldChar w:fldCharType="separate"/>
        </w:r>
        <w:r w:rsidR="00A76737">
          <w:rPr>
            <w:noProof/>
          </w:rPr>
          <w:t>1</w:t>
        </w:r>
        <w:r>
          <w:fldChar w:fldCharType="end"/>
        </w:r>
      </w:p>
    </w:sdtContent>
  </w:sdt>
  <w:p w:rsidR="00147D55" w:rsidRDefault="00147D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04" w:rsidRDefault="00963404"/>
  </w:footnote>
  <w:footnote w:type="continuationSeparator" w:id="0">
    <w:p w:rsidR="00963404" w:rsidRDefault="009634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54F"/>
    <w:multiLevelType w:val="multilevel"/>
    <w:tmpl w:val="5E240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776AB"/>
    <w:multiLevelType w:val="multilevel"/>
    <w:tmpl w:val="93C22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41179"/>
    <w:multiLevelType w:val="multilevel"/>
    <w:tmpl w:val="12A20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D4EBA"/>
    <w:multiLevelType w:val="multilevel"/>
    <w:tmpl w:val="00AE68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B4783"/>
    <w:multiLevelType w:val="multilevel"/>
    <w:tmpl w:val="71DEDB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A705E"/>
    <w:multiLevelType w:val="multilevel"/>
    <w:tmpl w:val="11ECE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2154B"/>
    <w:multiLevelType w:val="multilevel"/>
    <w:tmpl w:val="3132C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6769D"/>
    <w:multiLevelType w:val="multilevel"/>
    <w:tmpl w:val="53A66C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302DA"/>
    <w:multiLevelType w:val="multilevel"/>
    <w:tmpl w:val="C8528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37432"/>
    <w:multiLevelType w:val="multilevel"/>
    <w:tmpl w:val="F964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7729AC"/>
    <w:multiLevelType w:val="multilevel"/>
    <w:tmpl w:val="E63C49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04C7"/>
    <w:rsid w:val="00073E9A"/>
    <w:rsid w:val="000853F3"/>
    <w:rsid w:val="00147D55"/>
    <w:rsid w:val="0019354E"/>
    <w:rsid w:val="00207E63"/>
    <w:rsid w:val="003C5B98"/>
    <w:rsid w:val="00413BFE"/>
    <w:rsid w:val="00434ACC"/>
    <w:rsid w:val="004C5211"/>
    <w:rsid w:val="006B4A63"/>
    <w:rsid w:val="00807BF6"/>
    <w:rsid w:val="008F77CE"/>
    <w:rsid w:val="00920667"/>
    <w:rsid w:val="00927F59"/>
    <w:rsid w:val="00963404"/>
    <w:rsid w:val="00974552"/>
    <w:rsid w:val="009C6E84"/>
    <w:rsid w:val="00A76737"/>
    <w:rsid w:val="00B104C7"/>
    <w:rsid w:val="00C05F39"/>
    <w:rsid w:val="00CF5175"/>
    <w:rsid w:val="00D44398"/>
    <w:rsid w:val="00E72C21"/>
    <w:rsid w:val="00F201BB"/>
    <w:rsid w:val="00F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04C7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E72C21"/>
    <w:pPr>
      <w:keepNext/>
      <w:keepLines/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color w:val="auto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C21"/>
    <w:pPr>
      <w:keepNext/>
      <w:keepLines/>
      <w:spacing w:before="40" w:line="480" w:lineRule="auto"/>
      <w:jc w:val="center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7BF6"/>
    <w:pPr>
      <w:keepNext/>
      <w:keepLines/>
      <w:spacing w:before="40" w:line="360" w:lineRule="auto"/>
      <w:jc w:val="center"/>
      <w:outlineLvl w:val="2"/>
    </w:pPr>
    <w:rPr>
      <w:rFonts w:asciiTheme="majorHAnsi" w:eastAsiaTheme="majorEastAsia" w:hAnsiTheme="majorHAnsi" w:cstheme="majorBidi"/>
      <w:b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04C7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B1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0">
    <w:name w:val="Nadpis #1_"/>
    <w:basedOn w:val="Standardnpsmoodstavce"/>
    <w:link w:val="Nadpis11"/>
    <w:rsid w:val="00B104C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sid w:val="00807BF6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B1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rsid w:val="00807BF6"/>
    <w:pPr>
      <w:shd w:val="clear" w:color="auto" w:fill="FFFFFF"/>
      <w:spacing w:before="1020" w:after="660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Nadpis11">
    <w:name w:val="Nadpis #1"/>
    <w:basedOn w:val="Normln"/>
    <w:link w:val="Nadpis10"/>
    <w:rsid w:val="00B104C7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B104C7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E63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4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55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45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55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72C21"/>
    <w:rPr>
      <w:rFonts w:asciiTheme="majorHAnsi" w:eastAsiaTheme="majorEastAsia" w:hAnsiTheme="majorHAnsi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2C2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07BF6"/>
    <w:rPr>
      <w:rFonts w:asciiTheme="majorHAnsi" w:eastAsiaTheme="majorEastAsia" w:hAnsiTheme="majorHAnsi" w:cstheme="majorBidi"/>
      <w:b/>
    </w:rPr>
  </w:style>
  <w:style w:type="paragraph" w:styleId="Bezmezer">
    <w:name w:val="No Spacing"/>
    <w:uiPriority w:val="1"/>
    <w:qFormat/>
    <w:rsid w:val="00807B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Stechovice</cp:lastModifiedBy>
  <cp:revision>13</cp:revision>
  <cp:lastPrinted>2015-11-19T17:29:00Z</cp:lastPrinted>
  <dcterms:created xsi:type="dcterms:W3CDTF">2015-06-23T11:52:00Z</dcterms:created>
  <dcterms:modified xsi:type="dcterms:W3CDTF">2015-12-08T09:58:00Z</dcterms:modified>
</cp:coreProperties>
</file>